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ANEXO II – FORMULÁRIO DE AUTO PONTUAÇÃO</w:t>
      </w:r>
    </w:p>
    <w:p w:rsidR="00000000" w:rsidDel="00000000" w:rsidP="00000000" w:rsidRDefault="00000000" w:rsidRPr="00000000" w14:paraId="00000002">
      <w:pPr>
        <w:spacing w:before="120" w:line="240" w:lineRule="auto"/>
        <w:ind w:left="85" w:right="218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9"/>
          <w:rtl w:val="0"/>
        </w:rPr>
        <w:t xml:space="preserve">EDITAL DE DUPLA DIPLOMAÇÃO EM ADMINISTRAÇÃO </w:t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755"/>
        <w:tblGridChange w:id="0">
          <w:tblGrid>
            <w:gridCol w:w="2415"/>
            <w:gridCol w:w="7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05"/>
        <w:gridCol w:w="1500"/>
        <w:tblGridChange w:id="0">
          <w:tblGrid>
            <w:gridCol w:w="765"/>
            <w:gridCol w:w="7905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A">
            <w:pPr>
              <w:spacing w:before="36" w:line="240" w:lineRule="auto"/>
              <w:ind w:left="1516" w:right="12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DECLARADA – Preenchimento obrigatório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36" w:line="240" w:lineRule="auto"/>
              <w:ind w:left="275" w:firstLine="0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declarada: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comprovação de ser ou ter sido bolsista de iniciação científica, extensão, inovação ou ensino com fomento externo: CAPES, CNPq ou FAPEMIG: 15 pontos (apenas 1 participação será considerada, sendo esta já concluída ou ter no mínimo três meses de participação);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comprovação de ser ou ter sido bolsista de iniciação científica, extensão (incluindo Empresa Júnior), inovação ou ensino com fomento interno: 10 pontos (apenas 1 participação será considerada, sendo esta já concluída ou ter no mínimo três meses de participação);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participação como voluntário em projeto de ensino, pesquisa, inovação ou extensão através do Programa Institucional Voluntário, sem bolsa, de acordo com Resolução 069/2015 do IFSULDEMINAS, de 17/12/2015: 6 pontos (apenas uma participação será considerada, sendo esta já concluída ou ter no mínimo seis meses de participação);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participação como membro da Comissão Organizadora de eventos de Extensão devidamente registrados: 3 pontos (limitado a três participações);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participação como membro de Grupo de Estudos devidamente registrado: 5 pontos (limitado a dois grupos de estudos, sendo estas já concluídas ou ter no mínimo três meses de participação);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participação como Palestrante em eventos devidamente registrados: 3 pontos (limitado a três participações);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comprovação de estágio remunerado não-obrigatório concluído na área do curso: 3 pontos para cada seis meses de contrato - limitado a quatro estágios, em períodos diferentes;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comprovação de estágio obrigatório do curso já concluído: 1 ponto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comprovação de Apresentador principal de trabalho científico (comunicação oral ou pôster) em evento acadêmico (Seminário, Simpósio, Jornada Científica, Congresso etc): 5 pontos por apresentação, limitado a três comprovações;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comprovação de participações em congressos ou eventos de caráter científico RELACIONADOS AO CURSO DO CANDIDATO: 2 pontos por participação – (máximo de cinco certificados serão pontuados)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certificado de conclusão de algum curso de idiomas via CELIN Idiomas do IFSULDEMINAS, com carga horária mínima de 30 horas: 6 pontos, limitado a apenas um comprovante;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certificado de conclusão de curso de idiomas em Programas Idiomas Sem Fronteiras/Novos Caminhos ofertado pela plataforma EaD do IFSULDEMINAS: 10 pontos;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comprovante de proficiência em língua inglesa válido, mínimo A2, emitido a partir de 2021: 10 pontos; limitado a apenas um comprovante;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comprovação de ser ou ter sido Monitor de disciplina referente ao curso no qual está matriculado: 5 pontos cada, limitado a duas monitorias. Será considerada a monitoria já concluída (acima de três meses de atuação) ou ter no mínimo três meses de atuação como monitor em programa ainda em execução;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ter cursado todo o ensino médio em escola pública, mediante apresentação da cópia do Histórico Escolar do Ensino Médio: 5 pontos;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carta de motivação: 2 a 10 pontos, expondo as razões pelas quais deseja participar do edital, seu engajamento no IFSULDEMINAS, razões que considera apto e merecedor a realizar intercâmbio, suas ideias durante e após o programa de dupla diplomação;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ser ou ter sido membro em colegiado de curso: 3 pontos limitado a apenas uma comprovação;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ter participado de algum curso de extensão internacional universitária, com carga horária superior a 20 horas: 5 pontos limitado a apenas uma comprovação;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9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Nota do CoRA;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2" w:right="55" w:firstLine="0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Declaro perfazer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 pontos de acordo com o item 7.5 do presente edital e mediante as comprovações que apresento nesta documentação enviada: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CoRA: (nota do CoRA será usada como critério de desempate, quando necessário).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before="54" w:line="276" w:lineRule="auto"/>
        <w:ind w:left="0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Declaro: </w:t>
      </w:r>
    </w:p>
    <w:p w:rsidR="00000000" w:rsidDel="00000000" w:rsidP="00000000" w:rsidRDefault="00000000" w:rsidRPr="00000000" w14:paraId="00000053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1) Que as informações prestadas são a expressão da verdade e preencho plenamente os requisitos descritos, sob as penas da Lei; </w:t>
      </w:r>
    </w:p>
    <w:p w:rsidR="00000000" w:rsidDel="00000000" w:rsidP="00000000" w:rsidRDefault="00000000" w:rsidRPr="00000000" w14:paraId="00000054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2) Concordar e aceitar todo o teor e as condições estabelecidas neste Edital e seus Anexos, dos quais não poderei alegar desconhecimento.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40" w:line="276" w:lineRule="auto"/>
        <w:rPr>
          <w:rFonts w:ascii="Liberation Serif" w:cs="Liberation Serif" w:eastAsia="Liberation Serif" w:hAnsi="Liberation Seri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483"/>
          <w:tab w:val="left" w:leader="none" w:pos="8887"/>
          <w:tab w:val="left" w:leader="none" w:pos="9434"/>
        </w:tabs>
        <w:spacing w:after="140"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/MG, em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58">
      <w:pPr>
        <w:spacing w:after="140" w:line="276" w:lineRule="auto"/>
        <w:jc w:val="center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40" w:line="276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" w:line="276" w:lineRule="auto"/>
        <w:rPr>
          <w:rFonts w:ascii="Liberation Serif" w:cs="Liberation Serif" w:eastAsia="Liberation Serif" w:hAnsi="Liberation Serif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1349376</wp:posOffset>
                </wp:positionH>
                <wp:positionV relativeFrom="paragraph">
                  <wp:posOffset>53976</wp:posOffset>
                </wp:positionV>
                <wp:extent cx="3630930" cy="6032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4640" y="3780000"/>
                          <a:ext cx="3582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1349376</wp:posOffset>
                </wp:positionH>
                <wp:positionV relativeFrom="paragraph">
                  <wp:posOffset>53976</wp:posOffset>
                </wp:positionV>
                <wp:extent cx="3630930" cy="60325"/>
                <wp:effectExtent b="0" l="0" r="0" t="0"/>
                <wp:wrapTopAndBottom distB="0" dist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093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before="31" w:line="240" w:lineRule="auto"/>
        <w:ind w:left="85" w:right="215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Assinatura do Candidato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1yjaby1SVh0G3MnTBb/A2o9Ag==">CgMxLjA4AHIhMWxOZ3RLS2FsY2gzNi0wOEtBS0JDNDc3MmJHOWU1cklI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